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2286000" cy="419036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54250"/>
            <wp:effectExtent l="0" t="0" r="635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3000"/>
            <wp:effectExtent l="0" t="0" r="952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03450"/>
            <wp:effectExtent l="0" t="0" r="5080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60675"/>
            <wp:effectExtent l="0" t="0" r="5715" b="15875"/>
            <wp:docPr id="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72565"/>
            <wp:effectExtent l="0" t="0" r="10160" b="13335"/>
            <wp:docPr id="3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7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0890" cy="1771650"/>
            <wp:effectExtent l="0" t="0" r="10160" b="0"/>
            <wp:docPr id="3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16225"/>
            <wp:effectExtent l="0" t="0" r="10160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lang w:val="en-US"/>
        </w:rPr>
        <w:t xml:space="preserve">fgets </w:t>
      </w:r>
      <w:r>
        <w:rPr>
          <w:rFonts w:hint="eastAsia"/>
          <w:lang w:val="en-US" w:eastAsia="zh-CN"/>
        </w:rPr>
        <w:t>读一行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默认后面加上</w:t>
      </w:r>
      <w:r>
        <w:rPr>
          <w:rFonts w:hint="default"/>
          <w:lang w:val="en-US" w:eastAsia="zh-CN"/>
        </w:rPr>
        <w:t>\0</w:t>
      </w:r>
    </w:p>
    <w:p>
      <w:r>
        <w:drawing>
          <wp:inline distT="0" distB="0" distL="114300" distR="114300">
            <wp:extent cx="5270500" cy="1222375"/>
            <wp:effectExtent l="0" t="0" r="6350" b="1587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lang w:val="en-US"/>
        </w:rPr>
        <w:t xml:space="preserve">vi </w:t>
      </w:r>
      <w:r>
        <w:rPr>
          <w:rFonts w:hint="eastAsia"/>
          <w:lang w:val="en-US" w:eastAsia="zh-CN"/>
        </w:rPr>
        <w:t>查看函数 K</w:t>
      </w:r>
    </w:p>
    <w:p>
      <w:r>
        <w:drawing>
          <wp:inline distT="0" distB="0" distL="114300" distR="114300">
            <wp:extent cx="5273675" cy="2172970"/>
            <wp:effectExtent l="0" t="0" r="3175" b="1778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51125"/>
            <wp:effectExtent l="0" t="0" r="6985" b="1587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716655"/>
            <wp:effectExtent l="0" t="0" r="6350" b="1714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33445"/>
            <wp:effectExtent l="0" t="0" r="2540" b="146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73985"/>
            <wp:effectExtent l="0" t="0" r="8890" b="1206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776345"/>
            <wp:effectExtent l="0" t="0" r="6350" b="1460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多进程版并发服务器</w:t>
      </w:r>
    </w:p>
    <w:p>
      <w:r>
        <w:drawing>
          <wp:inline distT="0" distB="0" distL="114300" distR="114300">
            <wp:extent cx="5266055" cy="2102485"/>
            <wp:effectExtent l="0" t="0" r="10795" b="1206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735070"/>
            <wp:effectExtent l="0" t="0" r="8255" b="1778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5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79675"/>
            <wp:effectExtent l="0" t="0" r="6350" b="1587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629285"/>
            <wp:effectExtent l="0" t="0" r="9525" b="1841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9440" cy="1990725"/>
            <wp:effectExtent l="0" t="0" r="10160" b="9525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07235"/>
            <wp:effectExtent l="0" t="0" r="5080" b="12065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218815"/>
            <wp:effectExtent l="0" t="0" r="7620" b="635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多线程版并发服务器</w:t>
      </w:r>
    </w:p>
    <w:p>
      <w:r>
        <w:drawing>
          <wp:inline distT="0" distB="0" distL="114300" distR="114300">
            <wp:extent cx="5269865" cy="3054985"/>
            <wp:effectExtent l="0" t="0" r="6985" b="12065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341245"/>
            <wp:effectExtent l="0" t="0" r="10795" b="1905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1987550"/>
            <wp:effectExtent l="0" t="0" r="8890" b="12700"/>
            <wp:docPr id="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35430"/>
            <wp:effectExtent l="0" t="0" r="8890" b="762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3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总结</w:t>
      </w:r>
    </w:p>
    <w:p>
      <w:r>
        <w:drawing>
          <wp:inline distT="0" distB="0" distL="114300" distR="114300">
            <wp:extent cx="5270500" cy="3407410"/>
            <wp:effectExtent l="0" t="0" r="6350" b="254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85870"/>
            <wp:effectExtent l="0" t="0" r="2540" b="508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41525"/>
            <wp:effectExtent l="0" t="0" r="5080" b="1587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28445"/>
            <wp:effectExtent l="0" t="0" r="3175" b="1460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21050"/>
            <wp:effectExtent l="0" t="0" r="2540" b="1270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629410"/>
            <wp:effectExtent l="0" t="0" r="8890" b="889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2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01165"/>
            <wp:effectExtent l="0" t="0" r="6985" b="13335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1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81860"/>
            <wp:effectExtent l="0" t="0" r="3175" b="8890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36925"/>
            <wp:effectExtent l="0" t="0" r="6350" b="1587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000885"/>
            <wp:effectExtent l="0" t="0" r="5715" b="1841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2588260"/>
            <wp:effectExtent l="0" t="0" r="5080" b="254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30475"/>
            <wp:effectExtent l="0" t="0" r="8255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176780"/>
            <wp:effectExtent l="0" t="0" r="2540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39135"/>
            <wp:effectExtent l="0" t="0" r="7620" b="1841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连接关闭</w:t>
      </w:r>
    </w:p>
    <w:p>
      <w:r>
        <w:drawing>
          <wp:inline distT="0" distB="0" distL="114300" distR="114300">
            <wp:extent cx="5268595" cy="2904490"/>
            <wp:effectExtent l="0" t="0" r="8255" b="1016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25470"/>
            <wp:effectExtent l="0" t="0" r="5080" b="1778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设置端口复用，即使端口对应的连接仍处于2msl等待时间，还是可以继续使用该端口创建连接</w:t>
      </w:r>
    </w:p>
    <w:p>
      <w:r>
        <w:drawing>
          <wp:inline distT="0" distB="0" distL="114300" distR="114300">
            <wp:extent cx="5264785" cy="1633220"/>
            <wp:effectExtent l="0" t="0" r="12065" b="508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io复用</w:t>
      </w:r>
    </w:p>
    <w:p>
      <w:r>
        <w:drawing>
          <wp:inline distT="0" distB="0" distL="114300" distR="114300">
            <wp:extent cx="5266690" cy="2854325"/>
            <wp:effectExtent l="0" t="0" r="10160" b="317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select的操作宏函数类似信号</w:t>
      </w:r>
    </w:p>
    <w:p>
      <w:r>
        <w:drawing>
          <wp:inline distT="0" distB="0" distL="114300" distR="114300">
            <wp:extent cx="5273675" cy="2159000"/>
            <wp:effectExtent l="0" t="0" r="3175" b="1270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54835"/>
            <wp:effectExtent l="0" t="0" r="7620" b="1206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48535"/>
            <wp:effectExtent l="0" t="0" r="7620" b="1841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1774825"/>
            <wp:effectExtent l="0" t="0" r="13335" b="1587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26285"/>
            <wp:effectExtent l="0" t="0" r="4445" b="1206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86025" cy="762000"/>
            <wp:effectExtent l="0" t="0" r="9525" b="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44395"/>
            <wp:effectExtent l="0" t="0" r="5080" b="825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12035"/>
            <wp:effectExtent l="0" t="0" r="8890" b="12065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lang w:val="en-US"/>
        </w:rPr>
      </w:pPr>
      <w:r>
        <w:rPr>
          <w:lang w:val="en-US"/>
        </w:rPr>
        <w:t>poll</w:t>
      </w:r>
    </w:p>
    <w:p>
      <w:r>
        <w:drawing>
          <wp:inline distT="0" distB="0" distL="114300" distR="114300">
            <wp:extent cx="4695190" cy="3418840"/>
            <wp:effectExtent l="0" t="0" r="10160" b="1016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221865"/>
            <wp:effectExtent l="0" t="0" r="13335" b="6985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10840"/>
            <wp:effectExtent l="0" t="0" r="6350" b="381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96160"/>
            <wp:effectExtent l="0" t="0" r="12065" b="889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70330"/>
            <wp:effectExtent l="0" t="0" r="7620" b="1270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63270"/>
            <wp:effectExtent l="0" t="0" r="10795" b="1778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12035"/>
            <wp:effectExtent l="0" t="0" r="11430" b="12065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56890" cy="876300"/>
            <wp:effectExtent l="0" t="0" r="10160" b="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24125" cy="695325"/>
            <wp:effectExtent l="0" t="0" r="9525" b="952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1890" cy="4009390"/>
            <wp:effectExtent l="0" t="0" r="10160" b="1016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400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default"/>
          <w:lang w:val="en-US" w:eastAsia="zh-CN"/>
        </w:rPr>
        <w:t>epoll</w:t>
      </w:r>
    </w:p>
    <w:p>
      <w:r>
        <w:drawing>
          <wp:inline distT="0" distB="0" distL="114300" distR="114300">
            <wp:extent cx="5269230" cy="2847975"/>
            <wp:effectExtent l="0" t="0" r="7620" b="952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5405"/>
            <wp:effectExtent l="0" t="0" r="5080" b="17145"/>
            <wp:docPr id="8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216660"/>
            <wp:effectExtent l="0" t="0" r="8890" b="254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109470"/>
            <wp:effectExtent l="0" t="0" r="14605" b="5080"/>
            <wp:docPr id="8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epoll_create的参数是给内核一个建议，用于开辟红黑树的空间，即树的节点个数，后期也是可以epoll_ctl添加多于给定参数值得文件描述符个数。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文件描述符 -&gt; 指针 -&gt; 文件结构体，epfd为红黑树的根节点，其余节点的描述符由epoll_ctl添加。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避免阻塞在write上，导致epoll_wait不能监听其他描述符的事件</w:t>
      </w:r>
    </w:p>
    <w:p>
      <w:r>
        <w:drawing>
          <wp:inline distT="0" distB="0" distL="114300" distR="114300">
            <wp:extent cx="5264785" cy="2091055"/>
            <wp:effectExtent l="0" t="0" r="12065" b="4445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3070"/>
            <wp:effectExtent l="0" t="0" r="8890" b="1778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731010"/>
            <wp:effectExtent l="0" t="0" r="8255" b="2540"/>
            <wp:docPr id="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03400"/>
            <wp:effectExtent l="0" t="0" r="3175" b="6350"/>
            <wp:docPr id="7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07540"/>
            <wp:effectExtent l="0" t="0" r="5080" b="16510"/>
            <wp:docPr id="7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74875"/>
            <wp:effectExtent l="0" t="0" r="6350" b="1587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可以在某些场景下减少epoll_wait的调用次数，即阻塞的次数。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194560"/>
            <wp:effectExtent l="0" t="0" r="12065" b="15240"/>
            <wp:docPr id="8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select、epoll、poll也可以应用于非socket文件描述符，比如管道，普通文件等，文件作为全缓冲用io多路复用的很少。</w:t>
      </w:r>
    </w:p>
    <w:p>
      <w:r>
        <w:drawing>
          <wp:inline distT="0" distB="0" distL="114300" distR="114300">
            <wp:extent cx="4285615" cy="4885690"/>
            <wp:effectExtent l="0" t="0" r="635" b="1016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34820"/>
            <wp:effectExtent l="0" t="0" r="6985" b="1778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04920"/>
            <wp:effectExtent l="0" t="0" r="8255" b="508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0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非阻塞io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阻塞模型服务端</w:t>
      </w:r>
    </w:p>
    <w:p>
      <w:r>
        <w:drawing>
          <wp:inline distT="0" distB="0" distL="114300" distR="114300">
            <wp:extent cx="4904740" cy="4885690"/>
            <wp:effectExtent l="0" t="0" r="10160" b="1016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498725"/>
            <wp:effectExtent l="0" t="0" r="6350" b="15875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41600"/>
            <wp:effectExtent l="0" t="0" r="7620" b="6350"/>
            <wp:docPr id="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阻塞模型客户端</w:t>
      </w:r>
    </w:p>
    <w:p>
      <w:r>
        <w:drawing>
          <wp:inline distT="0" distB="0" distL="114300" distR="114300">
            <wp:extent cx="5273675" cy="3836670"/>
            <wp:effectExtent l="0" t="0" r="3175" b="11430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3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42715" cy="3456940"/>
            <wp:effectExtent l="0" t="0" r="635" b="10160"/>
            <wp:docPr id="8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非租塞模型服务端</w:t>
      </w:r>
    </w:p>
    <w:p>
      <w:pPr>
        <w:ind w:firstLine="420" w:firstLineChars="0"/>
      </w:pPr>
      <w:r>
        <w:drawing>
          <wp:inline distT="0" distB="0" distL="114300" distR="114300">
            <wp:extent cx="4971415" cy="4895215"/>
            <wp:effectExtent l="0" t="0" r="635" b="635"/>
            <wp:docPr id="8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489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1795145"/>
            <wp:effectExtent l="0" t="0" r="5080" b="14605"/>
            <wp:docPr id="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7325" cy="2315845"/>
            <wp:effectExtent l="0" t="0" r="9525" b="8255"/>
            <wp:docPr id="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988695"/>
            <wp:effectExtent l="0" t="0" r="8255" b="1905"/>
            <wp:docPr id="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该方式下，虽然配置为边沿触发但是读数据的方式也达到了水平触发的效果，而且</w:t>
      </w:r>
      <w:r>
        <w:rPr>
          <w:rFonts w:hint="eastAsia"/>
          <w:lang w:val="en-US" w:eastAsia="zh-CN"/>
        </w:rPr>
        <w:t>epoll_wait调用一次，即阻塞监听次数少，效率高，非阻塞io避免了某一个sockfd读数据没达到预期而阻塞在read上导致其他的sockfd不能被epoll_wait监听的死锁现象。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非阻塞模型客户端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同阻塞客户端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epoll反应堆模型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以简化后的libevent代码为例说明。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98040"/>
            <wp:effectExtent l="0" t="0" r="3810" b="16510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75305"/>
            <wp:effectExtent l="0" t="0" r="6985" b="1079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281430"/>
            <wp:effectExtent l="0" t="0" r="11430" b="1397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51330"/>
            <wp:effectExtent l="0" t="0" r="5080" b="1270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00020"/>
            <wp:effectExtent l="0" t="0" r="9525" b="508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40965"/>
            <wp:effectExtent l="0" t="0" r="10160" b="6985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7310"/>
            <wp:effectExtent l="0" t="0" r="5080" b="254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21155"/>
            <wp:effectExtent l="0" t="0" r="3810" b="17145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342515"/>
            <wp:effectExtent l="0" t="0" r="11430" b="635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985645"/>
            <wp:effectExtent l="0" t="0" r="10160" b="14605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/>
    <w:p>
      <w:r>
        <w:drawing>
          <wp:inline distT="0" distB="0" distL="114300" distR="114300">
            <wp:extent cx="5269230" cy="2367280"/>
            <wp:effectExtent l="0" t="0" r="7620" b="13970"/>
            <wp:docPr id="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832610"/>
            <wp:effectExtent l="0" t="0" r="12065" b="15240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3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581785"/>
            <wp:effectExtent l="0" t="0" r="8890" b="18415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8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0615"/>
            <wp:effectExtent l="0" t="0" r="8890" b="635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心跳包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8595" cy="3151505"/>
            <wp:effectExtent l="0" t="0" r="8255" b="10795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线程池思想</w:t>
      </w:r>
    </w:p>
    <w:p>
      <w:r>
        <w:drawing>
          <wp:inline distT="0" distB="0" distL="114300" distR="114300">
            <wp:extent cx="5265420" cy="2101215"/>
            <wp:effectExtent l="0" t="0" r="11430" b="13335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线程池代码</w:t>
      </w:r>
    </w:p>
    <w:p>
      <w:r>
        <w:drawing>
          <wp:inline distT="0" distB="0" distL="114300" distR="114300">
            <wp:extent cx="5267325" cy="2018665"/>
            <wp:effectExtent l="0" t="0" r="9525" b="635"/>
            <wp:docPr id="1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53970"/>
            <wp:effectExtent l="0" t="0" r="10795" b="17780"/>
            <wp:docPr id="1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96515"/>
            <wp:effectExtent l="0" t="0" r="4445" b="13335"/>
            <wp:docPr id="1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51890"/>
            <wp:effectExtent l="0" t="0" r="3175" b="10160"/>
            <wp:docPr id="1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29535"/>
            <wp:effectExtent l="0" t="0" r="6350" b="18415"/>
            <wp:docPr id="1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391920"/>
            <wp:effectExtent l="0" t="0" r="11430" b="17780"/>
            <wp:docPr id="1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9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05025"/>
            <wp:effectExtent l="0" t="0" r="5715" b="9525"/>
            <wp:docPr id="1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81405"/>
            <wp:effectExtent l="0" t="0" r="5715" b="4445"/>
            <wp:docPr id="1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957070"/>
            <wp:effectExtent l="0" t="0" r="3175" b="5080"/>
            <wp:docPr id="1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5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851535"/>
            <wp:effectExtent l="0" t="0" r="5080" b="5715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863600"/>
            <wp:effectExtent l="0" t="0" r="12065" b="12700"/>
            <wp:docPr id="1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6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17420"/>
            <wp:effectExtent l="0" t="0" r="12065" b="11430"/>
            <wp:docPr id="1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017270"/>
            <wp:effectExtent l="0" t="0" r="6350" b="11430"/>
            <wp:docPr id="11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009775"/>
            <wp:effectExtent l="0" t="0" r="10160" b="9525"/>
            <wp:docPr id="1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52880"/>
            <wp:effectExtent l="0" t="0" r="8890" b="13970"/>
            <wp:docPr id="1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5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755775"/>
            <wp:effectExtent l="0" t="0" r="9525" b="15875"/>
            <wp:docPr id="11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585845"/>
            <wp:effectExtent l="0" t="0" r="3810" b="14605"/>
            <wp:docPr id="1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900170"/>
            <wp:effectExtent l="0" t="0" r="3810" b="5080"/>
            <wp:docPr id="1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0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585845"/>
            <wp:effectExtent l="0" t="0" r="3810" b="14605"/>
            <wp:docPr id="1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52390" cy="3695065"/>
            <wp:effectExtent l="0" t="0" r="10160" b="635"/>
            <wp:docPr id="1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294765"/>
            <wp:effectExtent l="0" t="0" r="5080" b="635"/>
            <wp:docPr id="1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43990"/>
            <wp:effectExtent l="0" t="0" r="5080" b="3810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30070"/>
            <wp:effectExtent l="0" t="0" r="8255" b="17780"/>
            <wp:docPr id="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epoll</w:t>
      </w:r>
      <w:r>
        <w:rPr>
          <w:rFonts w:hint="eastAsia"/>
          <w:lang w:val="en-US" w:eastAsia="zh-CN"/>
        </w:rPr>
        <w:t>总结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libevent中epoll_ctl修改文件描述符的事件使用了先删除再添加的方式，为什么不是用MOD选项？可能在多进程运行时，竞争过程状态可能会出现混乱，MOD的内部实现应该也是先删除再ADD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UDP服务器</w:t>
      </w:r>
    </w:p>
    <w:p>
      <w:r>
        <w:drawing>
          <wp:inline distT="0" distB="0" distL="114300" distR="114300">
            <wp:extent cx="5274310" cy="3444875"/>
            <wp:effectExtent l="0" t="0" r="2540" b="317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96085"/>
            <wp:effectExtent l="0" t="0" r="4445" b="1841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6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25270"/>
            <wp:effectExtent l="0" t="0" r="5080" b="17780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75915" cy="2028825"/>
            <wp:effectExtent l="0" t="0" r="635" b="952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37990" cy="2933065"/>
            <wp:effectExtent l="0" t="0" r="10160" b="635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22905"/>
            <wp:effectExtent l="0" t="0" r="8890" b="10795"/>
            <wp:docPr id="1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CS模型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9865" cy="3987800"/>
            <wp:effectExtent l="0" t="0" r="6985" b="12700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listen是用来配置允许客户端同时向服务端发起建立连接的个数，udp不需要。</w:t>
      </w:r>
    </w:p>
    <w:p>
      <w:r>
        <w:drawing>
          <wp:inline distT="0" distB="0" distL="114300" distR="114300">
            <wp:extent cx="5273675" cy="1913890"/>
            <wp:effectExtent l="0" t="0" r="3175" b="10160"/>
            <wp:docPr id="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62200" cy="733425"/>
            <wp:effectExtent l="0" t="0" r="0" b="9525"/>
            <wp:docPr id="1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1770" cy="2597785"/>
            <wp:effectExtent l="0" t="0" r="5080" b="12065"/>
            <wp:docPr id="1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330960"/>
            <wp:effectExtent l="0" t="0" r="5080" b="2540"/>
            <wp:docPr id="1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26970"/>
            <wp:effectExtent l="0" t="0" r="5715" b="11430"/>
            <wp:docPr id="1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服务器端</w:t>
      </w:r>
    </w:p>
    <w:p>
      <w:r>
        <w:drawing>
          <wp:inline distT="0" distB="0" distL="114300" distR="114300">
            <wp:extent cx="5269230" cy="2950845"/>
            <wp:effectExtent l="0" t="0" r="7620" b="1905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467485"/>
            <wp:effectExtent l="0" t="0" r="6350" b="18415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17270"/>
            <wp:effectExtent l="0" t="0" r="7620" b="11430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69865" cy="3910965"/>
            <wp:effectExtent l="0" t="0" r="6985" b="13335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296670"/>
            <wp:effectExtent l="0" t="0" r="3810" b="1778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组播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r>
        <w:drawing>
          <wp:inline distT="0" distB="0" distL="114300" distR="114300">
            <wp:extent cx="5269230" cy="2729865"/>
            <wp:effectExtent l="0" t="0" r="7620" b="1333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2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054100"/>
            <wp:effectExtent l="0" t="0" r="11430" b="1270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78560"/>
            <wp:effectExtent l="0" t="0" r="5080" b="2540"/>
            <wp:docPr id="1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8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270500" cy="2371090"/>
            <wp:effectExtent l="0" t="0" r="6350" b="10160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72845"/>
            <wp:effectExtent l="0" t="0" r="12065" b="8255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63980"/>
            <wp:effectExtent l="0" t="0" r="4445" b="7620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分屏软件思路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本地套接字</w:t>
      </w:r>
    </w:p>
    <w:p>
      <w:r>
        <w:drawing>
          <wp:inline distT="0" distB="0" distL="114300" distR="114300">
            <wp:extent cx="5270500" cy="1818005"/>
            <wp:effectExtent l="0" t="0" r="6350" b="10795"/>
            <wp:docPr id="1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本地套接字通信既不使用</w:t>
      </w:r>
      <w:r>
        <w:rPr>
          <w:rFonts w:hint="eastAsia"/>
          <w:lang w:val="en-US" w:eastAsia="zh-CN"/>
        </w:rPr>
        <w:t>udp也不是用tcp这样的网络通信协议，因为多个进程间本地套接字在内核pcb之间的信息是系统可见的，本地连接使用文件名。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后缀优先级比前缀优先级高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95115" cy="4552315"/>
            <wp:effectExtent l="0" t="0" r="635" b="635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55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794385"/>
            <wp:effectExtent l="0" t="0" r="4445" b="5715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4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33880"/>
            <wp:effectExtent l="0" t="0" r="6350" b="13970"/>
            <wp:docPr id="1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90700" cy="695325"/>
            <wp:effectExtent l="0" t="0" r="0" b="9525"/>
            <wp:docPr id="1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unlink 会将目录项减1，新创建的文件或者默认的文件一般目录项为1，unlink即将其删掉。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bind会按照指定的本地套接字创建新的文件，若这个文件已经存在，将会导致调用失败。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36550"/>
            <wp:effectExtent l="0" t="0" r="4445" b="6350"/>
            <wp:docPr id="1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p>
      <w:r>
        <w:drawing>
          <wp:inline distT="0" distB="0" distL="114300" distR="114300">
            <wp:extent cx="5028565" cy="4923790"/>
            <wp:effectExtent l="0" t="0" r="635" b="10160"/>
            <wp:docPr id="1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492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953770"/>
            <wp:effectExtent l="0" t="0" r="12700" b="17780"/>
            <wp:docPr id="1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5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95215" cy="1743075"/>
            <wp:effectExtent l="0" t="0" r="635" b="9525"/>
            <wp:docPr id="1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43480"/>
            <wp:effectExtent l="0" t="0" r="3810" b="13970"/>
            <wp:docPr id="1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本地套接字的文件名为伪文件没有大小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709670"/>
            <wp:effectExtent l="0" t="0" r="6350" b="5080"/>
            <wp:docPr id="1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开源库</w:t>
      </w:r>
    </w:p>
    <w:p>
      <w:pPr>
        <w:numPr>
          <w:ilvl w:val="0"/>
          <w:numId w:val="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linux下install是将库和配置文件copy到对应目录，需要考虑权限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.libs</w:t>
      </w:r>
      <w:r>
        <w:rPr>
          <w:rFonts w:hint="eastAsia"/>
          <w:lang w:val="en-US" w:eastAsia="zh-CN"/>
        </w:rPr>
        <w:t>目录，编译好的库，动态库的三个名字，so</w:t>
      </w:r>
      <w:r>
        <w:rPr>
          <w:rFonts w:hint="default"/>
          <w:lang w:val="en-US" w:eastAsia="zh-CN"/>
        </w:rPr>
        <w:t>.s</w:t>
      </w:r>
      <w:r>
        <w:rPr>
          <w:rFonts w:hint="eastAsia"/>
          <w:lang w:val="en-US" w:eastAsia="zh-CN"/>
        </w:rPr>
        <w:t xml:space="preserve"> name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对库版本信息进行了隐藏 、real name so</w:t>
      </w:r>
      <w:r>
        <w:rPr>
          <w:rFonts w:hint="default"/>
          <w:lang w:val="en-US" w:eastAsia="zh-CN"/>
        </w:rPr>
        <w:t>.x.x.</w:t>
      </w:r>
      <w:r>
        <w:rPr>
          <w:rFonts w:hint="eastAsia"/>
          <w:lang w:val="en-US" w:eastAsia="zh-CN"/>
        </w:rPr>
        <w:t>x精确版本信息、</w:t>
      </w:r>
      <w:r>
        <w:rPr>
          <w:rFonts w:hint="default"/>
          <w:lang w:val="en-US" w:eastAsia="zh-CN"/>
        </w:rPr>
        <w:t xml:space="preserve">so </w:t>
      </w:r>
      <w:r>
        <w:rPr>
          <w:rFonts w:hint="eastAsia"/>
          <w:lang w:val="en-US" w:eastAsia="zh-CN"/>
        </w:rPr>
        <w:t>link name用于连接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sample 示例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封装思想</w:t>
      </w:r>
      <w:bookmarkStart w:id="0" w:name="_GoBack"/>
      <w:bookmarkEnd w:id="0"/>
    </w:p>
    <w:p>
      <w:pPr>
        <w:pStyle w:val="2"/>
        <w:rPr>
          <w:rFonts w:hint="eastAsia"/>
          <w:lang w:eastAsia="zh-CN"/>
        </w:rPr>
      </w:pPr>
      <w:r>
        <w:rPr>
          <w:rFonts w:hint="eastAsia"/>
          <w:lang w:eastAsia="zh-CN"/>
        </w:rPr>
        <w:t>总复习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723765" cy="4885690"/>
            <wp:effectExtent l="0" t="0" r="635" b="10160"/>
            <wp:docPr id="1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19065" cy="4095115"/>
            <wp:effectExtent l="0" t="0" r="635" b="635"/>
            <wp:docPr id="1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9440" cy="4571365"/>
            <wp:effectExtent l="0" t="0" r="10160" b="635"/>
            <wp:docPr id="1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457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6210"/>
            <wp:effectExtent l="0" t="0" r="6350" b="8890"/>
            <wp:docPr id="1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18815"/>
            <wp:effectExtent l="0" t="0" r="3175" b="635"/>
            <wp:docPr id="1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3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075430"/>
            <wp:effectExtent l="0" t="0" r="3175" b="1270"/>
            <wp:docPr id="1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7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75940" cy="3285490"/>
            <wp:effectExtent l="0" t="0" r="10160" b="10160"/>
            <wp:docPr id="1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lseek fcntl 关注掌握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access 指定文件是否在指定目录存在，可结合unlink用于本地套接字创建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守护进程中使用了chdir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递归遍历文件夹，drictentry，各个文件夹下所有mp3文件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fork wait waitpid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pcb -&gt; 文件描述符、进程id、进程状态、进程切换时保存的栈帧、所有者、工作组、工作目录位置等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守护进程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正式开发用sigaction，慢速系统调用被信号打断，signal 后自动重启，sigaction是否重启可以设置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线程退出中，return返回调用者处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信号量、进程锁、文件锁，生产者消费者模型</w:t>
      </w:r>
    </w:p>
    <w:p>
      <w:pPr>
        <w:numPr>
          <w:ilvl w:val="0"/>
          <w:numId w:val="2"/>
        </w:numPr>
        <w:ind w:firstLine="420" w:firstLineChars="0"/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B41250D"/>
    <w:multiLevelType w:val="singleLevel"/>
    <w:tmpl w:val="DB41250D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4FCE111"/>
    <w:multiLevelType w:val="singleLevel"/>
    <w:tmpl w:val="64FCE111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7A7D97"/>
    <w:rsid w:val="02CC018E"/>
    <w:rsid w:val="074F33C8"/>
    <w:rsid w:val="07877F65"/>
    <w:rsid w:val="07B059F9"/>
    <w:rsid w:val="07BF0BF2"/>
    <w:rsid w:val="07FD04E2"/>
    <w:rsid w:val="0B564C73"/>
    <w:rsid w:val="0B9F71DB"/>
    <w:rsid w:val="0BC9099E"/>
    <w:rsid w:val="0F9056D1"/>
    <w:rsid w:val="1025477B"/>
    <w:rsid w:val="112C1345"/>
    <w:rsid w:val="1539699B"/>
    <w:rsid w:val="1AB42507"/>
    <w:rsid w:val="1B3C3BC9"/>
    <w:rsid w:val="21740C08"/>
    <w:rsid w:val="228C491B"/>
    <w:rsid w:val="23D443CB"/>
    <w:rsid w:val="241B7CC3"/>
    <w:rsid w:val="29226592"/>
    <w:rsid w:val="2ACB70F8"/>
    <w:rsid w:val="2BC73463"/>
    <w:rsid w:val="303634D2"/>
    <w:rsid w:val="314E0117"/>
    <w:rsid w:val="323A722F"/>
    <w:rsid w:val="367802B4"/>
    <w:rsid w:val="36D85E59"/>
    <w:rsid w:val="36FD3C74"/>
    <w:rsid w:val="38840FB9"/>
    <w:rsid w:val="3DAA2205"/>
    <w:rsid w:val="417B23D5"/>
    <w:rsid w:val="425809B7"/>
    <w:rsid w:val="443939D4"/>
    <w:rsid w:val="457C2D7D"/>
    <w:rsid w:val="48193CD8"/>
    <w:rsid w:val="49C1528F"/>
    <w:rsid w:val="4C064388"/>
    <w:rsid w:val="4D823E03"/>
    <w:rsid w:val="4FA02505"/>
    <w:rsid w:val="50C74061"/>
    <w:rsid w:val="52B83ED7"/>
    <w:rsid w:val="531749F0"/>
    <w:rsid w:val="56D036ED"/>
    <w:rsid w:val="5AAA7567"/>
    <w:rsid w:val="5B996F8C"/>
    <w:rsid w:val="5CC17983"/>
    <w:rsid w:val="62010E58"/>
    <w:rsid w:val="62E30FE0"/>
    <w:rsid w:val="6590688C"/>
    <w:rsid w:val="65F817A8"/>
    <w:rsid w:val="6D435F31"/>
    <w:rsid w:val="70901745"/>
    <w:rsid w:val="71590B45"/>
    <w:rsid w:val="787D5427"/>
    <w:rsid w:val="7B065F44"/>
    <w:rsid w:val="7DCC0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0" Type="http://schemas.openxmlformats.org/officeDocument/2006/relationships/fontTable" Target="fontTable.xml"/><Relationship Id="rId17" Type="http://schemas.openxmlformats.org/officeDocument/2006/relationships/image" Target="media/image14.png"/><Relationship Id="rId169" Type="http://schemas.openxmlformats.org/officeDocument/2006/relationships/numbering" Target="numbering.xml"/><Relationship Id="rId168" Type="http://schemas.openxmlformats.org/officeDocument/2006/relationships/customXml" Target="../customXml/item1.xml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沙漠之舟</cp:lastModifiedBy>
  <dcterms:modified xsi:type="dcterms:W3CDTF">2018-03-10T15:19:45Z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